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8A8" w:rsidRDefault="008048A8" w:rsidP="008048A8">
      <w:pPr>
        <w:spacing w:line="360" w:lineRule="auto"/>
        <w:ind w:firstLineChars="200" w:firstLine="562"/>
        <w:jc w:val="center"/>
        <w:rPr>
          <w:b/>
          <w:sz w:val="28"/>
          <w:szCs w:val="28"/>
        </w:rPr>
      </w:pPr>
      <w:r w:rsidRPr="008048A8">
        <w:rPr>
          <w:b/>
          <w:sz w:val="28"/>
          <w:szCs w:val="28"/>
        </w:rPr>
        <w:t>罗兰大学孔子学院</w:t>
      </w:r>
    </w:p>
    <w:p w:rsidR="00E624A5" w:rsidRPr="008048A8" w:rsidRDefault="00E624A5" w:rsidP="008048A8">
      <w:pPr>
        <w:spacing w:line="360" w:lineRule="auto"/>
        <w:ind w:firstLineChars="200" w:firstLine="562"/>
        <w:jc w:val="center"/>
        <w:rPr>
          <w:b/>
          <w:sz w:val="28"/>
          <w:szCs w:val="28"/>
        </w:rPr>
      </w:pPr>
    </w:p>
    <w:p w:rsidR="00C843DD" w:rsidRDefault="00C843DD" w:rsidP="00C843DD">
      <w:pPr>
        <w:spacing w:line="360" w:lineRule="auto"/>
        <w:ind w:firstLineChars="200" w:firstLine="480"/>
        <w:rPr>
          <w:sz w:val="24"/>
        </w:rPr>
      </w:pPr>
      <w:r w:rsidRPr="00B56D55">
        <w:rPr>
          <w:sz w:val="24"/>
        </w:rPr>
        <w:t>罗兰大学孔子学院成立于</w:t>
      </w:r>
      <w:smartTag w:uri="urn:schemas-microsoft-com:office:smarttags" w:element="chsdate">
        <w:smartTagPr>
          <w:attr w:name="Year" w:val="2006"/>
          <w:attr w:name="Month" w:val="12"/>
          <w:attr w:name="Day" w:val="7"/>
          <w:attr w:name="IsLunarDate" w:val="False"/>
          <w:attr w:name="IsROCDate" w:val="False"/>
        </w:smartTagPr>
        <w:r w:rsidRPr="00B56D55">
          <w:rPr>
            <w:sz w:val="24"/>
          </w:rPr>
          <w:t>2006</w:t>
        </w:r>
        <w:r w:rsidRPr="00B56D55">
          <w:rPr>
            <w:sz w:val="24"/>
          </w:rPr>
          <w:t>年</w:t>
        </w:r>
        <w:r w:rsidRPr="00B56D55">
          <w:rPr>
            <w:sz w:val="24"/>
          </w:rPr>
          <w:t>12</w:t>
        </w:r>
        <w:r w:rsidRPr="00B56D55">
          <w:rPr>
            <w:sz w:val="24"/>
          </w:rPr>
          <w:t>月</w:t>
        </w:r>
        <w:r w:rsidRPr="00B56D55">
          <w:rPr>
            <w:sz w:val="24"/>
          </w:rPr>
          <w:t>7</w:t>
        </w:r>
        <w:r w:rsidRPr="00B56D55">
          <w:rPr>
            <w:sz w:val="24"/>
          </w:rPr>
          <w:t>日</w:t>
        </w:r>
      </w:smartTag>
      <w:r w:rsidRPr="00B56D55">
        <w:rPr>
          <w:sz w:val="24"/>
        </w:rPr>
        <w:t>，由</w:t>
      </w:r>
      <w:r>
        <w:rPr>
          <w:rFonts w:hint="eastAsia"/>
          <w:sz w:val="24"/>
        </w:rPr>
        <w:t>匈牙利</w:t>
      </w:r>
      <w:r w:rsidRPr="00B56D55">
        <w:rPr>
          <w:sz w:val="24"/>
        </w:rPr>
        <w:t>罗兰大学</w:t>
      </w:r>
      <w:r>
        <w:rPr>
          <w:rFonts w:hint="eastAsia"/>
          <w:sz w:val="24"/>
        </w:rPr>
        <w:t>与</w:t>
      </w:r>
      <w:r>
        <w:rPr>
          <w:sz w:val="24"/>
        </w:rPr>
        <w:t>北京外国语大学</w:t>
      </w:r>
      <w:r w:rsidRPr="00B56D55">
        <w:rPr>
          <w:sz w:val="24"/>
        </w:rPr>
        <w:t>共同</w:t>
      </w:r>
      <w:r>
        <w:rPr>
          <w:rFonts w:hint="eastAsia"/>
          <w:sz w:val="24"/>
        </w:rPr>
        <w:t>建设</w:t>
      </w:r>
      <w:r w:rsidRPr="00B56D55">
        <w:rPr>
          <w:sz w:val="24"/>
        </w:rPr>
        <w:t>，是匈牙利</w:t>
      </w:r>
      <w:r w:rsidRPr="00B56D55">
        <w:rPr>
          <w:rFonts w:hint="eastAsia"/>
          <w:sz w:val="24"/>
        </w:rPr>
        <w:t>唯一一所</w:t>
      </w:r>
      <w:r w:rsidRPr="00B56D55">
        <w:rPr>
          <w:sz w:val="24"/>
        </w:rPr>
        <w:t>孔子学院</w:t>
      </w:r>
      <w:r w:rsidRPr="00B56D55">
        <w:rPr>
          <w:rFonts w:hint="eastAsia"/>
          <w:sz w:val="24"/>
        </w:rPr>
        <w:t>，曾荣获</w:t>
      </w:r>
      <w:r>
        <w:rPr>
          <w:rFonts w:hint="eastAsia"/>
          <w:sz w:val="24"/>
        </w:rPr>
        <w:t>全球</w:t>
      </w:r>
      <w:r w:rsidRPr="00B56D55">
        <w:rPr>
          <w:rFonts w:hint="eastAsia"/>
          <w:sz w:val="24"/>
        </w:rPr>
        <w:t>“先进孔子学院”称号。</w:t>
      </w:r>
      <w:r w:rsidRPr="00B56D55">
        <w:rPr>
          <w:sz w:val="24"/>
        </w:rPr>
        <w:t>罗兰大学是匈牙利历史最悠久、规模最大的一所高校，开展汉语教学和汉学研究已有</w:t>
      </w:r>
      <w:r w:rsidRPr="00B56D55">
        <w:rPr>
          <w:sz w:val="24"/>
        </w:rPr>
        <w:t>80</w:t>
      </w:r>
      <w:r w:rsidRPr="00B56D55">
        <w:rPr>
          <w:sz w:val="24"/>
        </w:rPr>
        <w:t>余年历史，是</w:t>
      </w:r>
      <w:r w:rsidRPr="00B56D55">
        <w:rPr>
          <w:rFonts w:hint="eastAsia"/>
          <w:sz w:val="24"/>
        </w:rPr>
        <w:t>匈牙利</w:t>
      </w:r>
      <w:r w:rsidRPr="00B56D55">
        <w:rPr>
          <w:sz w:val="24"/>
        </w:rPr>
        <w:t>培养汉语人才的主要基地。</w:t>
      </w:r>
    </w:p>
    <w:p w:rsidR="008048A8" w:rsidRPr="008A3E93" w:rsidRDefault="00C843DD" w:rsidP="008A3E93">
      <w:pPr>
        <w:spacing w:line="360" w:lineRule="auto"/>
        <w:ind w:firstLineChars="200" w:firstLine="480"/>
        <w:rPr>
          <w:sz w:val="24"/>
        </w:rPr>
      </w:pPr>
      <w:r w:rsidRPr="00B56D55">
        <w:rPr>
          <w:sz w:val="24"/>
        </w:rPr>
        <w:t>罗兰大学孔子学院致力于整合匈牙利当地各方面汉语资源，开展面向社会和在校生的多层</w:t>
      </w:r>
      <w:r>
        <w:rPr>
          <w:rFonts w:hint="eastAsia"/>
          <w:sz w:val="24"/>
        </w:rPr>
        <w:t>次</w:t>
      </w:r>
      <w:r w:rsidRPr="00B56D55">
        <w:rPr>
          <w:sz w:val="24"/>
        </w:rPr>
        <w:t>汉语教学和文化活动，</w:t>
      </w:r>
      <w:r w:rsidRPr="00B56D55">
        <w:rPr>
          <w:rFonts w:hint="eastAsia"/>
          <w:sz w:val="24"/>
        </w:rPr>
        <w:t>目前已</w:t>
      </w:r>
      <w:r w:rsidRPr="00B56D55">
        <w:rPr>
          <w:rFonts w:hAnsi="宋体" w:hint="eastAsia"/>
          <w:kern w:val="0"/>
          <w:sz w:val="24"/>
        </w:rPr>
        <w:t>开设孔子课堂</w:t>
      </w:r>
      <w:r w:rsidRPr="00B56D55">
        <w:rPr>
          <w:rFonts w:hAnsi="宋体" w:hint="eastAsia"/>
          <w:kern w:val="0"/>
          <w:sz w:val="24"/>
        </w:rPr>
        <w:t>2</w:t>
      </w:r>
      <w:r w:rsidRPr="00B56D55">
        <w:rPr>
          <w:rFonts w:hAnsi="宋体" w:hint="eastAsia"/>
          <w:kern w:val="0"/>
          <w:sz w:val="24"/>
        </w:rPr>
        <w:t>所</w:t>
      </w:r>
      <w:r w:rsidR="008227D8">
        <w:rPr>
          <w:rFonts w:hAnsi="宋体" w:hint="eastAsia"/>
          <w:kern w:val="0"/>
          <w:sz w:val="24"/>
        </w:rPr>
        <w:t>，</w:t>
      </w:r>
      <w:r w:rsidR="006979C3" w:rsidRPr="008048A8">
        <w:rPr>
          <w:sz w:val="24"/>
        </w:rPr>
        <w:t>在</w:t>
      </w:r>
      <w:r w:rsidR="006979C3" w:rsidRPr="008048A8">
        <w:rPr>
          <w:sz w:val="24"/>
        </w:rPr>
        <w:t>9</w:t>
      </w:r>
      <w:r w:rsidR="006979C3" w:rsidRPr="008048A8">
        <w:rPr>
          <w:sz w:val="24"/>
        </w:rPr>
        <w:t>所中学、</w:t>
      </w:r>
      <w:r w:rsidR="006979C3" w:rsidRPr="008048A8">
        <w:rPr>
          <w:sz w:val="24"/>
        </w:rPr>
        <w:t>11</w:t>
      </w:r>
      <w:r w:rsidR="006979C3" w:rsidRPr="008048A8">
        <w:rPr>
          <w:sz w:val="24"/>
        </w:rPr>
        <w:t>所大学开设中文课。</w:t>
      </w:r>
      <w:r w:rsidR="006979C3" w:rsidRPr="008048A8">
        <w:rPr>
          <w:sz w:val="24"/>
        </w:rPr>
        <w:t>2011</w:t>
      </w:r>
      <w:r w:rsidR="006979C3" w:rsidRPr="008048A8">
        <w:rPr>
          <w:sz w:val="24"/>
        </w:rPr>
        <w:t>年，学</w:t>
      </w:r>
      <w:r w:rsidR="006979C3" w:rsidRPr="008048A8">
        <w:rPr>
          <w:rFonts w:hint="eastAsia"/>
          <w:sz w:val="24"/>
        </w:rPr>
        <w:t>员</w:t>
      </w:r>
      <w:r w:rsidR="006979C3" w:rsidRPr="008048A8">
        <w:rPr>
          <w:sz w:val="24"/>
        </w:rPr>
        <w:t>人数</w:t>
      </w:r>
      <w:r w:rsidR="006979C3" w:rsidRPr="008048A8">
        <w:rPr>
          <w:rFonts w:hint="eastAsia"/>
          <w:sz w:val="24"/>
        </w:rPr>
        <w:t>为</w:t>
      </w:r>
      <w:r w:rsidR="006979C3" w:rsidRPr="008048A8">
        <w:rPr>
          <w:sz w:val="24"/>
        </w:rPr>
        <w:t>2031</w:t>
      </w:r>
      <w:r w:rsidR="006979C3" w:rsidRPr="008048A8">
        <w:rPr>
          <w:sz w:val="24"/>
        </w:rPr>
        <w:t>人</w:t>
      </w:r>
      <w:r w:rsidR="006979C3" w:rsidRPr="008048A8">
        <w:rPr>
          <w:rFonts w:hint="eastAsia"/>
          <w:sz w:val="24"/>
        </w:rPr>
        <w:t>，</w:t>
      </w:r>
      <w:r w:rsidR="006979C3" w:rsidRPr="008048A8">
        <w:rPr>
          <w:sz w:val="24"/>
        </w:rPr>
        <w:t>总课时</w:t>
      </w:r>
      <w:r w:rsidR="006979C3" w:rsidRPr="008048A8">
        <w:rPr>
          <w:sz w:val="24"/>
        </w:rPr>
        <w:t>5130</w:t>
      </w:r>
      <w:r w:rsidR="006979C3" w:rsidRPr="008048A8">
        <w:rPr>
          <w:rFonts w:hint="eastAsia"/>
          <w:sz w:val="24"/>
        </w:rPr>
        <w:t>学</w:t>
      </w:r>
      <w:r w:rsidR="006979C3" w:rsidRPr="008048A8">
        <w:rPr>
          <w:sz w:val="24"/>
        </w:rPr>
        <w:t>时。</w:t>
      </w:r>
      <w:r w:rsidRPr="00B56D55">
        <w:rPr>
          <w:rFonts w:hAnsi="宋体" w:hint="eastAsia"/>
          <w:kern w:val="0"/>
          <w:sz w:val="24"/>
        </w:rPr>
        <w:t>在孔子学院的促进下，罗兰</w:t>
      </w:r>
      <w:r w:rsidRPr="008048A8">
        <w:rPr>
          <w:rFonts w:hint="eastAsia"/>
          <w:sz w:val="24"/>
        </w:rPr>
        <w:t>大学</w:t>
      </w:r>
      <w:r w:rsidRPr="008048A8">
        <w:rPr>
          <w:sz w:val="24"/>
        </w:rPr>
        <w:t>成立了</w:t>
      </w:r>
      <w:r w:rsidRPr="00B56D55">
        <w:rPr>
          <w:sz w:val="24"/>
        </w:rPr>
        <w:t>现代中国研究中心，</w:t>
      </w:r>
      <w:r w:rsidRPr="00B56D55">
        <w:rPr>
          <w:rFonts w:hint="eastAsia"/>
          <w:sz w:val="24"/>
        </w:rPr>
        <w:t>很大程度上</w:t>
      </w:r>
      <w:r w:rsidRPr="00B56D55">
        <w:rPr>
          <w:sz w:val="24"/>
        </w:rPr>
        <w:t>满足</w:t>
      </w:r>
      <w:r w:rsidRPr="00B56D55">
        <w:rPr>
          <w:rFonts w:hint="eastAsia"/>
          <w:sz w:val="24"/>
        </w:rPr>
        <w:t>了</w:t>
      </w:r>
      <w:r w:rsidRPr="00B56D55">
        <w:rPr>
          <w:sz w:val="24"/>
        </w:rPr>
        <w:t>匈牙利各界了解中国的需求。</w:t>
      </w:r>
      <w:r w:rsidR="008048A8" w:rsidRPr="008048A8">
        <w:rPr>
          <w:sz w:val="24"/>
        </w:rPr>
        <w:t>孔子学院面向社会招生，</w:t>
      </w:r>
      <w:r w:rsidR="008048A8" w:rsidRPr="008048A8">
        <w:rPr>
          <w:rFonts w:hint="eastAsia"/>
          <w:sz w:val="24"/>
        </w:rPr>
        <w:t>设</w:t>
      </w:r>
      <w:r w:rsidR="008048A8" w:rsidRPr="008048A8">
        <w:rPr>
          <w:sz w:val="24"/>
        </w:rPr>
        <w:t>有免费培训班和收费培训班。对每个学员实</w:t>
      </w:r>
      <w:r w:rsidR="008048A8" w:rsidRPr="008A3E93">
        <w:rPr>
          <w:sz w:val="24"/>
        </w:rPr>
        <w:t>行档案管理，便于管理和跟踪学生的学习情况。罗兰大学孔子学院是匈牙利唯一的汉语水平考试考点，承办全匈牙利的汉语水平考试，</w:t>
      </w:r>
      <w:r w:rsidR="008048A8" w:rsidRPr="008048A8">
        <w:rPr>
          <w:sz w:val="24"/>
        </w:rPr>
        <w:t>2011</w:t>
      </w:r>
      <w:r w:rsidR="008048A8" w:rsidRPr="008048A8">
        <w:rPr>
          <w:sz w:val="24"/>
        </w:rPr>
        <w:t>年</w:t>
      </w:r>
      <w:r w:rsidR="008048A8" w:rsidRPr="008048A8">
        <w:rPr>
          <w:sz w:val="24"/>
        </w:rPr>
        <w:t>HSK</w:t>
      </w:r>
      <w:r w:rsidR="008048A8" w:rsidRPr="008048A8">
        <w:rPr>
          <w:sz w:val="24"/>
        </w:rPr>
        <w:t>和</w:t>
      </w:r>
      <w:r w:rsidR="008048A8" w:rsidRPr="008048A8">
        <w:rPr>
          <w:sz w:val="24"/>
        </w:rPr>
        <w:t>YCT</w:t>
      </w:r>
      <w:r w:rsidR="008048A8" w:rsidRPr="008048A8">
        <w:rPr>
          <w:sz w:val="24"/>
        </w:rPr>
        <w:t>考试人数共计</w:t>
      </w:r>
      <w:r w:rsidR="008048A8" w:rsidRPr="008048A8">
        <w:rPr>
          <w:sz w:val="24"/>
        </w:rPr>
        <w:t>171</w:t>
      </w:r>
      <w:r w:rsidR="008048A8" w:rsidRPr="008048A8">
        <w:rPr>
          <w:sz w:val="24"/>
        </w:rPr>
        <w:t>人。</w:t>
      </w:r>
      <w:r w:rsidR="008048A8" w:rsidRPr="008048A8">
        <w:rPr>
          <w:rFonts w:hint="eastAsia"/>
          <w:sz w:val="24"/>
        </w:rPr>
        <w:t>文化活动方面，</w:t>
      </w:r>
      <w:r w:rsidR="008048A8" w:rsidRPr="008048A8">
        <w:rPr>
          <w:sz w:val="24"/>
        </w:rPr>
        <w:t>2011</w:t>
      </w:r>
      <w:r w:rsidR="008048A8" w:rsidRPr="008048A8">
        <w:rPr>
          <w:sz w:val="24"/>
        </w:rPr>
        <w:t>年</w:t>
      </w:r>
      <w:r w:rsidR="008048A8" w:rsidRPr="008048A8">
        <w:rPr>
          <w:rFonts w:hint="eastAsia"/>
          <w:sz w:val="24"/>
        </w:rPr>
        <w:t>，</w:t>
      </w:r>
      <w:r w:rsidR="008048A8" w:rsidRPr="008048A8">
        <w:rPr>
          <w:sz w:val="24"/>
        </w:rPr>
        <w:t>共举办文化活动</w:t>
      </w:r>
      <w:r w:rsidR="008048A8" w:rsidRPr="008048A8">
        <w:rPr>
          <w:sz w:val="24"/>
        </w:rPr>
        <w:t>34</w:t>
      </w:r>
      <w:r w:rsidR="008048A8" w:rsidRPr="008048A8">
        <w:rPr>
          <w:rFonts w:hint="eastAsia"/>
          <w:sz w:val="24"/>
        </w:rPr>
        <w:t>次</w:t>
      </w:r>
      <w:r w:rsidR="008048A8" w:rsidRPr="008048A8">
        <w:rPr>
          <w:sz w:val="24"/>
        </w:rPr>
        <w:t>，累计参加人数</w:t>
      </w:r>
      <w:r w:rsidR="00845242">
        <w:rPr>
          <w:rFonts w:hint="eastAsia"/>
          <w:sz w:val="24"/>
        </w:rPr>
        <w:t>近</w:t>
      </w:r>
      <w:r w:rsidR="00845242">
        <w:rPr>
          <w:rFonts w:hint="eastAsia"/>
          <w:sz w:val="24"/>
        </w:rPr>
        <w:t>19000</w:t>
      </w:r>
      <w:r w:rsidR="008048A8" w:rsidRPr="008048A8">
        <w:rPr>
          <w:sz w:val="24"/>
        </w:rPr>
        <w:t>人。</w:t>
      </w:r>
      <w:r w:rsidR="00485568">
        <w:rPr>
          <w:rFonts w:hint="eastAsia"/>
          <w:sz w:val="24"/>
        </w:rPr>
        <w:t>如协助举办</w:t>
      </w:r>
      <w:r w:rsidR="008048A8" w:rsidRPr="008A3E93">
        <w:rPr>
          <w:sz w:val="24"/>
        </w:rPr>
        <w:t>第三届</w:t>
      </w:r>
      <w:r w:rsidR="008048A8" w:rsidRPr="008A3E93">
        <w:rPr>
          <w:rFonts w:hint="eastAsia"/>
          <w:sz w:val="24"/>
        </w:rPr>
        <w:t>“</w:t>
      </w:r>
      <w:r w:rsidR="008048A8" w:rsidRPr="008A3E93">
        <w:rPr>
          <w:sz w:val="24"/>
        </w:rPr>
        <w:t>欧洲孔子学院联席会议</w:t>
      </w:r>
      <w:r w:rsidR="008048A8" w:rsidRPr="008A3E93">
        <w:rPr>
          <w:rFonts w:hint="eastAsia"/>
          <w:sz w:val="24"/>
        </w:rPr>
        <w:t>”</w:t>
      </w:r>
      <w:r w:rsidR="008048A8" w:rsidRPr="008A3E93">
        <w:rPr>
          <w:sz w:val="24"/>
        </w:rPr>
        <w:t>，并为温家宝总理的来访组织了精彩的演出。</w:t>
      </w:r>
      <w:r w:rsidR="008048A8" w:rsidRPr="008A3E93">
        <w:rPr>
          <w:rFonts w:hint="eastAsia"/>
          <w:sz w:val="24"/>
        </w:rPr>
        <w:t>编辑出版了了匈牙利第一套本土化汉语教材《匈牙利汉语课本》。</w:t>
      </w:r>
    </w:p>
    <w:p w:rsidR="00D90F37" w:rsidRPr="00D90F37" w:rsidRDefault="00D90F37" w:rsidP="008A3E93">
      <w:pPr>
        <w:spacing w:line="360" w:lineRule="auto"/>
        <w:ind w:firstLineChars="200" w:firstLine="480"/>
        <w:rPr>
          <w:sz w:val="24"/>
        </w:rPr>
      </w:pPr>
      <w:r w:rsidRPr="00D90F37">
        <w:rPr>
          <w:rFonts w:hint="eastAsia"/>
          <w:sz w:val="24"/>
        </w:rPr>
        <w:t>孔子学院的目标是把孔子学院办成高水平、国际化、教学严谨的文化交流研究中心。汉语教学努力扩大学分</w:t>
      </w:r>
      <w:r w:rsidR="000E7542">
        <w:rPr>
          <w:rFonts w:hint="eastAsia"/>
          <w:sz w:val="24"/>
        </w:rPr>
        <w:t>课程</w:t>
      </w:r>
      <w:r w:rsidR="000E7542" w:rsidRPr="00485568">
        <w:rPr>
          <w:sz w:val="24"/>
        </w:rPr>
        <w:t>——</w:t>
      </w:r>
      <w:r w:rsidRPr="00D90F37">
        <w:rPr>
          <w:rFonts w:hint="eastAsia"/>
          <w:sz w:val="24"/>
        </w:rPr>
        <w:t>大学汉语教育，努力增强中学汉语教育。力图通过丰富多彩的文化活动达到宣传孔子学院的目的，树立品牌形象。增强对现代中国的介绍，成立了现代研究中心学术，开展一系列介绍现代中国的讲座，举办圆桌研讨会。注重和当地政府、企业、社团及中国国内科研文化机构的联络，为孔子学院工作和活动的展开营造良好的外围关系网络。</w:t>
      </w:r>
    </w:p>
    <w:p w:rsidR="00D90F37" w:rsidRPr="00D90F37" w:rsidRDefault="008A3E93" w:rsidP="008A3E93">
      <w:pPr>
        <w:spacing w:line="360" w:lineRule="auto"/>
        <w:ind w:firstLineChars="200" w:firstLine="480"/>
        <w:rPr>
          <w:sz w:val="24"/>
        </w:rPr>
      </w:pPr>
      <w:r w:rsidRPr="00D90F37">
        <w:rPr>
          <w:rFonts w:hint="eastAsia"/>
          <w:sz w:val="24"/>
        </w:rPr>
        <w:t>孔子学院力求成为匈牙利社会各界了解和学习中国语言文化的一个平台，同时也是联系中匈双方的桥梁和纽带。希望中匈双方能够借助罗兰大学孔子学院这座桥梁，进一步加强两国人民之间的友谊，学习彼此的优秀文化，分享彼此的发展经验，推动两国关系不断向前发展。</w:t>
      </w:r>
    </w:p>
    <w:p w:rsidR="00D90F37" w:rsidRPr="008A3E93" w:rsidRDefault="00D90F37" w:rsidP="00D90F37">
      <w:pPr>
        <w:rPr>
          <w:sz w:val="24"/>
        </w:rPr>
      </w:pPr>
    </w:p>
    <w:sectPr w:rsidR="00D90F37" w:rsidRPr="008A3E93" w:rsidSect="00A80E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9EC" w:rsidRDefault="005679EC" w:rsidP="00C843DD">
      <w:r>
        <w:separator/>
      </w:r>
    </w:p>
  </w:endnote>
  <w:endnote w:type="continuationSeparator" w:id="0">
    <w:p w:rsidR="005679EC" w:rsidRDefault="005679EC" w:rsidP="00C843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9EC" w:rsidRDefault="005679EC" w:rsidP="00C843DD">
      <w:r>
        <w:separator/>
      </w:r>
    </w:p>
  </w:footnote>
  <w:footnote w:type="continuationSeparator" w:id="0">
    <w:p w:rsidR="005679EC" w:rsidRDefault="005679EC" w:rsidP="00C843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43DD"/>
    <w:rsid w:val="00002B07"/>
    <w:rsid w:val="00035E65"/>
    <w:rsid w:val="0006094A"/>
    <w:rsid w:val="0008238E"/>
    <w:rsid w:val="00082BA0"/>
    <w:rsid w:val="000B6413"/>
    <w:rsid w:val="000E7542"/>
    <w:rsid w:val="001068FF"/>
    <w:rsid w:val="001449B4"/>
    <w:rsid w:val="00183C44"/>
    <w:rsid w:val="00185D1A"/>
    <w:rsid w:val="001B2F72"/>
    <w:rsid w:val="002264C5"/>
    <w:rsid w:val="00233384"/>
    <w:rsid w:val="00270B4B"/>
    <w:rsid w:val="002867EF"/>
    <w:rsid w:val="00347A02"/>
    <w:rsid w:val="00396A0E"/>
    <w:rsid w:val="003A5DD3"/>
    <w:rsid w:val="003D5932"/>
    <w:rsid w:val="0040223C"/>
    <w:rsid w:val="00485568"/>
    <w:rsid w:val="004A3987"/>
    <w:rsid w:val="005007BB"/>
    <w:rsid w:val="00511526"/>
    <w:rsid w:val="005679EC"/>
    <w:rsid w:val="00580E22"/>
    <w:rsid w:val="0059494D"/>
    <w:rsid w:val="005C2602"/>
    <w:rsid w:val="00640CDE"/>
    <w:rsid w:val="00652538"/>
    <w:rsid w:val="00686538"/>
    <w:rsid w:val="006979C3"/>
    <w:rsid w:val="006E40B0"/>
    <w:rsid w:val="0071734C"/>
    <w:rsid w:val="00730C44"/>
    <w:rsid w:val="00756EB0"/>
    <w:rsid w:val="00783097"/>
    <w:rsid w:val="007F1A11"/>
    <w:rsid w:val="00801944"/>
    <w:rsid w:val="008048A8"/>
    <w:rsid w:val="008227D8"/>
    <w:rsid w:val="00845242"/>
    <w:rsid w:val="008A3E93"/>
    <w:rsid w:val="008D0A66"/>
    <w:rsid w:val="008F303D"/>
    <w:rsid w:val="0093545D"/>
    <w:rsid w:val="00941D84"/>
    <w:rsid w:val="009624BE"/>
    <w:rsid w:val="0097771F"/>
    <w:rsid w:val="009F00A3"/>
    <w:rsid w:val="009F0496"/>
    <w:rsid w:val="009F0FD0"/>
    <w:rsid w:val="00A80E86"/>
    <w:rsid w:val="00B40CA1"/>
    <w:rsid w:val="00BA329F"/>
    <w:rsid w:val="00BD679F"/>
    <w:rsid w:val="00BE18B1"/>
    <w:rsid w:val="00BF2941"/>
    <w:rsid w:val="00C843DD"/>
    <w:rsid w:val="00C93DDA"/>
    <w:rsid w:val="00CE3FBA"/>
    <w:rsid w:val="00CE422F"/>
    <w:rsid w:val="00CE4BB3"/>
    <w:rsid w:val="00CF6054"/>
    <w:rsid w:val="00D05156"/>
    <w:rsid w:val="00D26BF7"/>
    <w:rsid w:val="00D32653"/>
    <w:rsid w:val="00D42AE4"/>
    <w:rsid w:val="00D53351"/>
    <w:rsid w:val="00D669DD"/>
    <w:rsid w:val="00D831A8"/>
    <w:rsid w:val="00D90F37"/>
    <w:rsid w:val="00DB182E"/>
    <w:rsid w:val="00DE2129"/>
    <w:rsid w:val="00E46A3E"/>
    <w:rsid w:val="00E50A6C"/>
    <w:rsid w:val="00E618AD"/>
    <w:rsid w:val="00E624A5"/>
    <w:rsid w:val="00EA4663"/>
    <w:rsid w:val="00ED3C3D"/>
    <w:rsid w:val="00F07984"/>
    <w:rsid w:val="00F12DAD"/>
    <w:rsid w:val="00F620CB"/>
    <w:rsid w:val="00F70182"/>
    <w:rsid w:val="00F721B5"/>
    <w:rsid w:val="00F8769B"/>
    <w:rsid w:val="00FB6386"/>
    <w:rsid w:val="00FF6B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3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43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843DD"/>
    <w:rPr>
      <w:sz w:val="18"/>
      <w:szCs w:val="18"/>
    </w:rPr>
  </w:style>
  <w:style w:type="paragraph" w:styleId="a4">
    <w:name w:val="footer"/>
    <w:basedOn w:val="a"/>
    <w:link w:val="Char0"/>
    <w:uiPriority w:val="99"/>
    <w:semiHidden/>
    <w:unhideWhenUsed/>
    <w:rsid w:val="00C843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843DD"/>
    <w:rPr>
      <w:sz w:val="18"/>
      <w:szCs w:val="18"/>
    </w:rPr>
  </w:style>
  <w:style w:type="paragraph" w:customStyle="1" w:styleId="a5">
    <w:name w:val="主体"/>
    <w:basedOn w:val="a"/>
    <w:link w:val="Char1"/>
    <w:qFormat/>
    <w:rsid w:val="008048A8"/>
    <w:pPr>
      <w:spacing w:line="360" w:lineRule="auto"/>
      <w:ind w:firstLineChars="200" w:firstLine="480"/>
    </w:pPr>
    <w:rPr>
      <w:kern w:val="0"/>
      <w:sz w:val="24"/>
    </w:rPr>
  </w:style>
  <w:style w:type="character" w:customStyle="1" w:styleId="Char1">
    <w:name w:val="主体 Char"/>
    <w:link w:val="a5"/>
    <w:rsid w:val="008048A8"/>
    <w:rPr>
      <w:rFonts w:ascii="Times New Roman" w:eastAsia="宋体" w:hAnsi="Times New Roman" w:cs="Times New Roman"/>
      <w:kern w:val="0"/>
      <w:sz w:val="24"/>
      <w:szCs w:val="24"/>
    </w:rPr>
  </w:style>
  <w:style w:type="paragraph" w:styleId="a6">
    <w:name w:val="Balloon Text"/>
    <w:basedOn w:val="a"/>
    <w:link w:val="Char2"/>
    <w:uiPriority w:val="99"/>
    <w:semiHidden/>
    <w:unhideWhenUsed/>
    <w:rsid w:val="00485568"/>
    <w:rPr>
      <w:sz w:val="18"/>
      <w:szCs w:val="18"/>
    </w:rPr>
  </w:style>
  <w:style w:type="character" w:customStyle="1" w:styleId="Char2">
    <w:name w:val="批注框文本 Char"/>
    <w:basedOn w:val="a0"/>
    <w:link w:val="a6"/>
    <w:uiPriority w:val="99"/>
    <w:semiHidden/>
    <w:rsid w:val="0048556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125</Words>
  <Characters>715</Characters>
  <Application>Microsoft Office Word</Application>
  <DocSecurity>0</DocSecurity>
  <Lines>5</Lines>
  <Paragraphs>1</Paragraphs>
  <ScaleCrop>false</ScaleCrop>
  <Company>.</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13</cp:revision>
  <dcterms:created xsi:type="dcterms:W3CDTF">2012-04-19T12:11:00Z</dcterms:created>
  <dcterms:modified xsi:type="dcterms:W3CDTF">2012-05-02T06:27:00Z</dcterms:modified>
</cp:coreProperties>
</file>